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4430" w14:textId="695E5F96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i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Staff, volunteers and students policy</w:t>
      </w:r>
    </w:p>
    <w:p w14:paraId="567A3EC9" w14:textId="6EFEE5EC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08.3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450809">
        <w:rPr>
          <w:b w:val="0"/>
          <w:i/>
          <w:iCs/>
          <w:sz w:val="22"/>
          <w:szCs w:val="22"/>
        </w:rPr>
        <w:t>Hutton Playgroup</w:t>
      </w:r>
      <w:r w:rsidRPr="0049232B">
        <w:rPr>
          <w:b w:val="0"/>
          <w:sz w:val="22"/>
          <w:szCs w:val="22"/>
        </w:rPr>
        <w:t xml:space="preserve"> on</w:t>
      </w:r>
      <w:r w:rsidR="00E70AC5">
        <w:rPr>
          <w:b w:val="0"/>
          <w:sz w:val="22"/>
          <w:szCs w:val="22"/>
        </w:rPr>
        <w:t xml:space="preserve">           July 2022</w:t>
      </w:r>
      <w:r w:rsidR="00E70AC5">
        <w:rPr>
          <w:b w:val="0"/>
          <w:i/>
          <w:iCs/>
          <w:sz w:val="22"/>
          <w:szCs w:val="22"/>
        </w:rPr>
        <w:t xml:space="preserve">   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64994ACC" w:rsidR="009D08F3" w:rsidRPr="00C53E9D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E9D">
        <w:rPr>
          <w:rFonts w:ascii="Arial" w:hAnsi="Arial" w:cs="Arial"/>
          <w:bCs/>
          <w:sz w:val="22"/>
          <w:szCs w:val="22"/>
        </w:rPr>
        <w:t>S</w:t>
      </w:r>
      <w:r w:rsidR="009D08F3" w:rsidRPr="00C53E9D">
        <w:rPr>
          <w:rFonts w:ascii="Arial" w:hAnsi="Arial" w:cs="Arial"/>
          <w:bCs/>
          <w:sz w:val="22"/>
          <w:szCs w:val="22"/>
        </w:rPr>
        <w:t>taff 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3E781C" w:rsidRDefault="009D08F3" w:rsidP="00706CD4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3E781C">
        <w:rPr>
          <w:rFonts w:ascii="Arial" w:hAnsi="Arial" w:cs="Arial"/>
          <w:color w:val="auto"/>
          <w:sz w:val="24"/>
          <w:szCs w:val="24"/>
        </w:rPr>
        <w:t>Objectives</w:t>
      </w:r>
    </w:p>
    <w:p w14:paraId="7256BC10" w14:textId="081E8587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All staff and volunteers who work more th</w:t>
      </w:r>
      <w:r w:rsidR="00AA6CF6">
        <w:rPr>
          <w:rFonts w:ascii="Arial" w:hAnsi="Arial" w:cs="Arial"/>
          <w:sz w:val="22"/>
          <w:szCs w:val="22"/>
        </w:rPr>
        <w:t xml:space="preserve">an occasionally </w:t>
      </w:r>
      <w:r w:rsidRPr="003E781C">
        <w:rPr>
          <w:rFonts w:ascii="Arial" w:hAnsi="Arial" w:cs="Arial"/>
          <w:sz w:val="22"/>
          <w:szCs w:val="22"/>
        </w:rPr>
        <w:t>with the children have enhance</w:t>
      </w:r>
      <w:r w:rsidR="002F68AD">
        <w:rPr>
          <w:rFonts w:ascii="Arial" w:hAnsi="Arial" w:cs="Arial"/>
          <w:sz w:val="22"/>
          <w:szCs w:val="22"/>
        </w:rPr>
        <w:t>d DBS</w:t>
      </w:r>
      <w:r w:rsidRPr="003E781C">
        <w:rPr>
          <w:rFonts w:ascii="Arial" w:hAnsi="Arial" w:cs="Arial"/>
          <w:sz w:val="22"/>
          <w:szCs w:val="22"/>
        </w:rPr>
        <w:t xml:space="preserve"> disclosure checks</w:t>
      </w:r>
      <w:r w:rsidR="005C5BED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D14BED">
        <w:rPr>
          <w:rFonts w:ascii="Arial" w:hAnsi="Arial" w:cs="Arial"/>
          <w:sz w:val="22"/>
          <w:szCs w:val="22"/>
        </w:rPr>
        <w:t>skills,</w:t>
      </w:r>
      <w:r w:rsidRPr="00D14BED">
        <w:rPr>
          <w:rFonts w:ascii="Arial" w:hAnsi="Arial" w:cs="Arial"/>
          <w:sz w:val="22"/>
          <w:szCs w:val="22"/>
        </w:rPr>
        <w:t xml:space="preserve"> and knowledge</w:t>
      </w:r>
      <w:r w:rsidR="005C5BED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All staff</w:t>
      </w:r>
      <w:r>
        <w:rPr>
          <w:rFonts w:ascii="Arial" w:hAnsi="Arial" w:cs="Arial"/>
          <w:sz w:val="22"/>
          <w:szCs w:val="22"/>
        </w:rPr>
        <w:t xml:space="preserve">,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Pr="00D14BED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5268E256" w14:textId="12FD13D9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1EF151F" w:rsidR="009D08F3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D2354">
        <w:rPr>
          <w:rFonts w:ascii="Arial" w:hAnsi="Arial" w:cs="Arial"/>
          <w:sz w:val="22"/>
          <w:szCs w:val="22"/>
        </w:rPr>
        <w:t>Parents are involved with their children’s learning and their views are considered</w:t>
      </w:r>
      <w:r w:rsidR="00F2609B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668135F" w14:textId="77777777" w:rsidR="009E330C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Recruiting Early Years Staff (</w:t>
      </w:r>
      <w:r w:rsidR="009E330C">
        <w:rPr>
          <w:rFonts w:ascii="Arial" w:hAnsi="Arial" w:cs="Arial"/>
          <w:sz w:val="22"/>
          <w:szCs w:val="22"/>
        </w:rPr>
        <w:t>Pre-school Learning Alliance 2016)</w:t>
      </w:r>
    </w:p>
    <w:p w14:paraId="6806CD29" w14:textId="4B91DCDF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 Management in the Early Years (Pre-school Learning Alliance</w:t>
      </w:r>
    </w:p>
    <w:p w14:paraId="37081484" w14:textId="77777777" w:rsidR="00450809" w:rsidRDefault="00450809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43003A0" w14:textId="77777777" w:rsidR="00450809" w:rsidRDefault="00450809" w:rsidP="0045080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1080232" w14:textId="77777777" w:rsidR="00450809" w:rsidRDefault="00450809" w:rsidP="0045080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4B48EF50" w14:textId="77777777" w:rsidR="00450809" w:rsidRDefault="00450809" w:rsidP="0045080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8119DEA" w14:textId="77777777" w:rsidR="00450809" w:rsidRDefault="00450809" w:rsidP="0045080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6E3E948" w14:textId="77777777" w:rsidR="00450809" w:rsidRDefault="00450809" w:rsidP="0045080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0794FBD" w14:textId="77777777" w:rsidR="00450809" w:rsidRDefault="00450809" w:rsidP="0045080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4C07D981" w14:textId="77777777" w:rsidR="00450809" w:rsidRDefault="00450809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450809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FF7E" w14:textId="77777777" w:rsidR="008144B7" w:rsidRDefault="008144B7" w:rsidP="00E07382">
      <w:r>
        <w:separator/>
      </w:r>
    </w:p>
  </w:endnote>
  <w:endnote w:type="continuationSeparator" w:id="0">
    <w:p w14:paraId="67EA9391" w14:textId="77777777" w:rsidR="008144B7" w:rsidRDefault="008144B7" w:rsidP="00E07382">
      <w:r>
        <w:continuationSeparator/>
      </w:r>
    </w:p>
  </w:endnote>
  <w:endnote w:type="continuationNotice" w:id="1">
    <w:p w14:paraId="0EACD97B" w14:textId="77777777" w:rsidR="008144B7" w:rsidRDefault="00814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26A3" w14:textId="77777777" w:rsidR="008144B7" w:rsidRDefault="008144B7" w:rsidP="00E07382">
      <w:r>
        <w:separator/>
      </w:r>
    </w:p>
  </w:footnote>
  <w:footnote w:type="continuationSeparator" w:id="0">
    <w:p w14:paraId="7EAF0852" w14:textId="77777777" w:rsidR="008144B7" w:rsidRDefault="008144B7" w:rsidP="00E07382">
      <w:r>
        <w:continuationSeparator/>
      </w:r>
    </w:p>
  </w:footnote>
  <w:footnote w:type="continuationNotice" w:id="1">
    <w:p w14:paraId="5D1A889B" w14:textId="77777777" w:rsidR="008144B7" w:rsidRDefault="00814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813B" w14:textId="77777777" w:rsidR="00125204" w:rsidRDefault="00125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0809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44B7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27F3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B612D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0AC5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27CF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2B2965CB-60BA-444A-BE2F-ADEA627D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ECA2A-BE31-4546-B772-EA14AED42D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Alongside associated procedures in 08.1-08.3 Staff, volunteers and students, thi</vt:lpstr>
      <vt:lpstr>Aim</vt:lpstr>
      <vt:lpstr>    Objectives</vt:lpstr>
      <vt:lpstr>Protection of Children Act 1999</vt:lpstr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3</cp:revision>
  <cp:lastPrinted>2011-11-21T12:20:00Z</cp:lastPrinted>
  <dcterms:created xsi:type="dcterms:W3CDTF">2021-10-10T16:07:00Z</dcterms:created>
  <dcterms:modified xsi:type="dcterms:W3CDTF">2022-03-16T20:00:00Z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