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B0818" w14:textId="57296678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0ECDDFA2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2EE769E0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318CD1D9">
        <w:rPr>
          <w:rFonts w:ascii="Arial" w:hAnsi="Arial" w:cs="Arial"/>
          <w:sz w:val="22"/>
          <w:szCs w:val="22"/>
        </w:rPr>
        <w:t>l to the setting. In certain</w:t>
      </w:r>
      <w:r w:rsidRPr="318CD1D9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318CD1D9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318CD1D9">
        <w:rPr>
          <w:rFonts w:ascii="Arial" w:hAnsi="Arial" w:cs="Arial"/>
          <w:sz w:val="22"/>
          <w:szCs w:val="22"/>
        </w:rPr>
        <w:t>will</w:t>
      </w:r>
      <w:r w:rsidR="001E3C8D" w:rsidRPr="318CD1D9">
        <w:rPr>
          <w:rFonts w:ascii="Arial" w:hAnsi="Arial" w:cs="Arial"/>
          <w:sz w:val="22"/>
          <w:szCs w:val="22"/>
        </w:rPr>
        <w:t xml:space="preserve"> be shared</w:t>
      </w:r>
      <w:r w:rsidRPr="318CD1D9">
        <w:rPr>
          <w:rFonts w:ascii="Arial" w:hAnsi="Arial" w:cs="Arial"/>
          <w:sz w:val="22"/>
          <w:szCs w:val="22"/>
        </w:rPr>
        <w:t xml:space="preserve"> with </w:t>
      </w:r>
      <w:r w:rsidR="001E3C8D" w:rsidRPr="318CD1D9">
        <w:rPr>
          <w:rFonts w:ascii="Arial" w:hAnsi="Arial" w:cs="Arial"/>
          <w:sz w:val="22"/>
          <w:szCs w:val="22"/>
        </w:rPr>
        <w:t>other professionals including</w:t>
      </w:r>
      <w:r w:rsidRPr="318CD1D9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318CD1D9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318CD1D9">
        <w:rPr>
          <w:rFonts w:ascii="Arial" w:hAnsi="Arial" w:cs="Arial"/>
          <w:sz w:val="22"/>
          <w:szCs w:val="22"/>
        </w:rPr>
        <w:t>l workers who undertake S17 or S</w:t>
      </w:r>
      <w:r w:rsidR="00C74CC1" w:rsidRPr="318CD1D9">
        <w:rPr>
          <w:rFonts w:ascii="Arial" w:hAnsi="Arial" w:cs="Arial"/>
          <w:sz w:val="22"/>
          <w:szCs w:val="22"/>
        </w:rPr>
        <w:t>47 inves</w:t>
      </w:r>
      <w:r w:rsidR="0013661D" w:rsidRPr="318CD1D9">
        <w:rPr>
          <w:rFonts w:ascii="Arial" w:hAnsi="Arial" w:cs="Arial"/>
          <w:sz w:val="22"/>
          <w:szCs w:val="22"/>
        </w:rPr>
        <w:t>tigations</w:t>
      </w:r>
      <w:r w:rsidRPr="318CD1D9">
        <w:rPr>
          <w:rFonts w:ascii="Arial" w:hAnsi="Arial" w:cs="Arial"/>
          <w:sz w:val="22"/>
          <w:szCs w:val="22"/>
        </w:rPr>
        <w:t>.</w:t>
      </w:r>
      <w:r w:rsidR="001E3C8D" w:rsidRPr="318CD1D9">
        <w:rPr>
          <w:rFonts w:ascii="Arial" w:hAnsi="Arial" w:cs="Arial"/>
          <w:sz w:val="22"/>
          <w:szCs w:val="22"/>
        </w:rPr>
        <w:t xml:space="preserve"> </w:t>
      </w:r>
      <w:r w:rsidR="0013661D" w:rsidRPr="318CD1D9">
        <w:rPr>
          <w:rFonts w:ascii="Arial" w:hAnsi="Arial" w:cs="Arial"/>
          <w:sz w:val="22"/>
          <w:szCs w:val="22"/>
        </w:rPr>
        <w:t xml:space="preserve">Normally </w:t>
      </w:r>
      <w:r w:rsidR="00454FF1" w:rsidRPr="318CD1D9">
        <w:rPr>
          <w:rFonts w:ascii="Arial" w:hAnsi="Arial" w:cs="Arial"/>
          <w:sz w:val="22"/>
          <w:szCs w:val="22"/>
        </w:rPr>
        <w:t>p</w:t>
      </w:r>
      <w:r w:rsidR="001E3C8D" w:rsidRPr="318CD1D9">
        <w:rPr>
          <w:rFonts w:ascii="Arial" w:hAnsi="Arial" w:cs="Arial"/>
          <w:sz w:val="22"/>
          <w:szCs w:val="22"/>
        </w:rPr>
        <w:t>arents should</w:t>
      </w:r>
      <w:r w:rsidR="00183436" w:rsidRPr="318CD1D9">
        <w:rPr>
          <w:rFonts w:ascii="Arial" w:hAnsi="Arial" w:cs="Arial"/>
          <w:sz w:val="22"/>
          <w:szCs w:val="22"/>
        </w:rPr>
        <w:t xml:space="preserve"> give </w:t>
      </w:r>
      <w:r w:rsidR="001E3C8D" w:rsidRPr="318CD1D9">
        <w:rPr>
          <w:rFonts w:ascii="Arial" w:hAnsi="Arial" w:cs="Arial"/>
          <w:sz w:val="22"/>
          <w:szCs w:val="22"/>
        </w:rPr>
        <w:t>informed consent before</w:t>
      </w:r>
      <w:r w:rsidR="0013661D" w:rsidRPr="318CD1D9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318CD1D9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318CD1D9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318CD1D9">
        <w:rPr>
          <w:rFonts w:ascii="Arial" w:hAnsi="Arial" w:cs="Arial"/>
          <w:sz w:val="22"/>
          <w:szCs w:val="22"/>
        </w:rPr>
        <w:t xml:space="preserve"> not be sough</w:t>
      </w:r>
      <w:r w:rsidR="009C4504" w:rsidRPr="318CD1D9">
        <w:rPr>
          <w:rFonts w:ascii="Arial" w:hAnsi="Arial" w:cs="Arial"/>
          <w:sz w:val="22"/>
          <w:szCs w:val="22"/>
        </w:rPr>
        <w:t>t bef</w:t>
      </w:r>
      <w:r w:rsidR="00183436" w:rsidRPr="318CD1D9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000D6FFA">
        <w:rPr>
          <w:rFonts w:ascii="Arial" w:hAnsi="Arial" w:cs="Arial"/>
          <w:sz w:val="22"/>
          <w:szCs w:val="22"/>
        </w:rPr>
        <w:t>Local Safeguarding Partners (LSP)</w:t>
      </w:r>
      <w:r w:rsidR="00567F82" w:rsidRPr="318CD1D9">
        <w:rPr>
          <w:rFonts w:ascii="Arial" w:hAnsi="Arial" w:cs="Arial"/>
          <w:sz w:val="22"/>
          <w:szCs w:val="22"/>
        </w:rPr>
        <w:t xml:space="preserve"> </w:t>
      </w:r>
      <w:r w:rsidR="009C4504" w:rsidRPr="318CD1D9">
        <w:rPr>
          <w:rFonts w:ascii="Arial" w:hAnsi="Arial" w:cs="Arial"/>
          <w:sz w:val="22"/>
          <w:szCs w:val="22"/>
        </w:rPr>
        <w:t>procedures should be followed when making referrals, and advice sought if there is a lack of clarity about whether or not pa</w:t>
      </w:r>
      <w:r w:rsidR="0013661D" w:rsidRPr="318CD1D9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318CD1D9">
        <w:rPr>
          <w:rFonts w:ascii="Arial" w:hAnsi="Arial" w:cs="Arial"/>
          <w:sz w:val="22"/>
          <w:szCs w:val="22"/>
        </w:rPr>
        <w:t>before maki</w:t>
      </w:r>
      <w:r w:rsidR="00045A0B" w:rsidRPr="318CD1D9">
        <w:rPr>
          <w:rFonts w:ascii="Arial" w:hAnsi="Arial" w:cs="Arial"/>
          <w:sz w:val="22"/>
          <w:szCs w:val="22"/>
        </w:rPr>
        <w:t xml:space="preserve">ng a referral </w:t>
      </w:r>
      <w:r w:rsidR="009C4504" w:rsidRPr="318CD1D9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77777777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54F76AEE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recording general information</w:t>
      </w:r>
      <w:r w:rsidR="00183436" w:rsidRPr="318CD1D9">
        <w:rPr>
          <w:rFonts w:ascii="Arial" w:hAnsi="Arial" w:cs="Arial"/>
          <w:sz w:val="22"/>
          <w:szCs w:val="22"/>
        </w:rPr>
        <w:t xml:space="preserve">, </w:t>
      </w:r>
      <w:r w:rsidRPr="318CD1D9">
        <w:rPr>
          <w:rFonts w:ascii="Arial" w:hAnsi="Arial" w:cs="Arial"/>
          <w:sz w:val="22"/>
          <w:szCs w:val="22"/>
        </w:rPr>
        <w:t xml:space="preserve">staff </w:t>
      </w:r>
      <w:r w:rsidR="00E4566A" w:rsidRPr="318CD1D9">
        <w:rPr>
          <w:rFonts w:ascii="Arial" w:hAnsi="Arial" w:cs="Arial"/>
          <w:sz w:val="22"/>
          <w:szCs w:val="22"/>
        </w:rPr>
        <w:t xml:space="preserve">should </w:t>
      </w:r>
      <w:r w:rsidR="00514862">
        <w:rPr>
          <w:rFonts w:ascii="Arial" w:hAnsi="Arial" w:cs="Arial"/>
          <w:sz w:val="22"/>
          <w:szCs w:val="22"/>
        </w:rPr>
        <w:t>ensure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0B108B">
        <w:rPr>
          <w:rFonts w:ascii="Arial" w:hAnsi="Arial" w:cs="Arial"/>
          <w:sz w:val="22"/>
          <w:szCs w:val="22"/>
        </w:rPr>
        <w:t>that records</w:t>
      </w:r>
      <w:r w:rsidRPr="318CD1D9">
        <w:rPr>
          <w:rFonts w:ascii="Arial" w:hAnsi="Arial" w:cs="Arial"/>
          <w:sz w:val="22"/>
          <w:szCs w:val="22"/>
        </w:rPr>
        <w:t xml:space="preserve"> are dated correctly and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 time</w:t>
      </w:r>
      <w:r w:rsidR="00323EBD" w:rsidRPr="318CD1D9">
        <w:rPr>
          <w:rFonts w:ascii="Arial" w:hAnsi="Arial" w:cs="Arial"/>
          <w:sz w:val="22"/>
          <w:szCs w:val="22"/>
        </w:rPr>
        <w:t xml:space="preserve"> is</w:t>
      </w:r>
      <w:r w:rsidR="00183436" w:rsidRPr="318CD1D9">
        <w:rPr>
          <w:rFonts w:ascii="Arial" w:hAnsi="Arial" w:cs="Arial"/>
          <w:sz w:val="22"/>
          <w:szCs w:val="22"/>
        </w:rPr>
        <w:t xml:space="preserve"> included where </w:t>
      </w:r>
      <w:r w:rsidRPr="318CD1D9">
        <w:rPr>
          <w:rFonts w:ascii="Arial" w:hAnsi="Arial" w:cs="Arial"/>
          <w:sz w:val="22"/>
          <w:szCs w:val="22"/>
        </w:rPr>
        <w:t>necessary</w:t>
      </w:r>
      <w:r w:rsidR="000B108B">
        <w:rPr>
          <w:rFonts w:ascii="Arial" w:hAnsi="Arial" w:cs="Arial"/>
          <w:sz w:val="22"/>
          <w:szCs w:val="22"/>
        </w:rPr>
        <w:t>, and signed</w:t>
      </w:r>
      <w:r w:rsidRPr="318CD1D9">
        <w:rPr>
          <w:rFonts w:ascii="Arial" w:hAnsi="Arial" w:cs="Arial"/>
          <w:sz w:val="22"/>
          <w:szCs w:val="22"/>
        </w:rPr>
        <w:t>.</w:t>
      </w:r>
    </w:p>
    <w:p w14:paraId="631F9E47" w14:textId="2F305A46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</w:t>
      </w:r>
      <w:r w:rsidR="00045A0B" w:rsidRPr="318CD1D9">
        <w:rPr>
          <w:rFonts w:ascii="Arial" w:hAnsi="Arial" w:cs="Arial"/>
          <w:sz w:val="22"/>
          <w:szCs w:val="22"/>
        </w:rPr>
        <w:t>elfare/</w:t>
      </w:r>
      <w:r w:rsidR="000A1B5B" w:rsidRPr="318CD1D9">
        <w:rPr>
          <w:rFonts w:ascii="Arial" w:hAnsi="Arial" w:cs="Arial"/>
          <w:sz w:val="22"/>
          <w:szCs w:val="22"/>
        </w:rPr>
        <w:t>child protection concern</w:t>
      </w:r>
      <w:r w:rsidRPr="318CD1D9">
        <w:rPr>
          <w:rFonts w:ascii="Arial" w:hAnsi="Arial" w:cs="Arial"/>
          <w:sz w:val="22"/>
          <w:szCs w:val="22"/>
        </w:rPr>
        <w:t>s are recorded</w:t>
      </w:r>
      <w:r w:rsidR="000E7279" w:rsidRPr="318CD1D9">
        <w:rPr>
          <w:rFonts w:ascii="Arial" w:hAnsi="Arial" w:cs="Arial"/>
          <w:sz w:val="22"/>
          <w:szCs w:val="22"/>
        </w:rPr>
        <w:t xml:space="preserve"> on</w:t>
      </w:r>
      <w:r w:rsidR="000E7279" w:rsidRPr="00A425F0">
        <w:rPr>
          <w:rFonts w:ascii="Arial" w:hAnsi="Arial" w:cs="Arial"/>
          <w:sz w:val="22"/>
          <w:szCs w:val="22"/>
        </w:rPr>
        <w:t xml:space="preserve"> </w:t>
      </w:r>
      <w:r w:rsidR="00A425F0" w:rsidRPr="00A425F0">
        <w:rPr>
          <w:rFonts w:ascii="Arial" w:hAnsi="Arial" w:cs="Arial"/>
          <w:sz w:val="22"/>
          <w:szCs w:val="22"/>
        </w:rPr>
        <w:t>6.1b Safeguarding incident reporting form July 21.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45A0B" w:rsidRPr="318CD1D9">
        <w:rPr>
          <w:rFonts w:ascii="Arial" w:hAnsi="Arial" w:cs="Arial"/>
          <w:sz w:val="22"/>
          <w:szCs w:val="22"/>
        </w:rPr>
        <w:t xml:space="preserve">Information </w:t>
      </w:r>
      <w:r w:rsidR="000A1B5B" w:rsidRPr="318CD1D9">
        <w:rPr>
          <w:rFonts w:ascii="Arial" w:hAnsi="Arial" w:cs="Arial"/>
          <w:sz w:val="22"/>
          <w:szCs w:val="22"/>
        </w:rPr>
        <w:t>is cl</w:t>
      </w:r>
      <w:r w:rsidRPr="318CD1D9">
        <w:rPr>
          <w:rFonts w:ascii="Arial" w:hAnsi="Arial" w:cs="Arial"/>
          <w:sz w:val="22"/>
          <w:szCs w:val="22"/>
        </w:rPr>
        <w:t>ear and unambiguous (</w:t>
      </w:r>
      <w:r w:rsidR="000A1B5B" w:rsidRPr="318CD1D9">
        <w:rPr>
          <w:rFonts w:ascii="Arial" w:hAnsi="Arial" w:cs="Arial"/>
          <w:sz w:val="22"/>
          <w:szCs w:val="22"/>
        </w:rPr>
        <w:t>fact, not opinion</w:t>
      </w:r>
      <w:r w:rsidRPr="318CD1D9">
        <w:rPr>
          <w:rFonts w:ascii="Arial" w:hAnsi="Arial" w:cs="Arial"/>
          <w:sz w:val="22"/>
          <w:szCs w:val="22"/>
        </w:rPr>
        <w:t>)</w:t>
      </w:r>
      <w:r w:rsidR="000E7279" w:rsidRPr="318CD1D9">
        <w:rPr>
          <w:rFonts w:ascii="Arial" w:hAnsi="Arial" w:cs="Arial"/>
          <w:sz w:val="22"/>
          <w:szCs w:val="22"/>
        </w:rPr>
        <w:t xml:space="preserve">, although it may include the practitioner’s thoughts on the </w:t>
      </w:r>
      <w:r w:rsidR="000A1B5B" w:rsidRPr="318CD1D9">
        <w:rPr>
          <w:rFonts w:ascii="Arial" w:hAnsi="Arial" w:cs="Arial"/>
          <w:sz w:val="22"/>
          <w:szCs w:val="22"/>
        </w:rPr>
        <w:t>impact on the c</w:t>
      </w:r>
      <w:r w:rsidR="000E7279" w:rsidRPr="318CD1D9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2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77777777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2018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701D4D" w:rsidRPr="00E30729">
        <w:rPr>
          <w:rFonts w:ascii="Arial" w:hAnsi="Arial" w:cs="Arial"/>
          <w:sz w:val="22"/>
          <w:szCs w:val="22"/>
        </w:rPr>
        <w:t>2018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7C2FE672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 xml:space="preserve">staff need to check whether parents regard this information as confidential or not. </w:t>
      </w:r>
    </w:p>
    <w:p w14:paraId="4B8F6F22" w14:textId="77777777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P</w:t>
      </w:r>
      <w:r w:rsidR="000A1B5B" w:rsidRPr="318CD1D9">
        <w:rPr>
          <w:rFonts w:ascii="Arial" w:hAnsi="Arial" w:cs="Arial"/>
          <w:sz w:val="22"/>
          <w:szCs w:val="22"/>
        </w:rPr>
        <w:t xml:space="preserve">arents sometimes share information about themselves with other parents as well as staff; the setting cannot be held responsible if information is shared beyond those parents whom the person has confided in. </w:t>
      </w:r>
    </w:p>
    <w:p w14:paraId="2F19CA73" w14:textId="54A8A2F1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shared between parents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77777777" w:rsidR="00174551" w:rsidRPr="00183436" w:rsidRDefault="009A30AA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174551" w:rsidRPr="318CD1D9">
        <w:rPr>
          <w:rFonts w:ascii="Arial" w:hAnsi="Arial" w:cs="Arial"/>
          <w:sz w:val="22"/>
          <w:szCs w:val="22"/>
        </w:rPr>
        <w:t>ractitioner</w:t>
      </w:r>
      <w:r w:rsidRPr="318CD1D9">
        <w:rPr>
          <w:rFonts w:ascii="Arial" w:hAnsi="Arial" w:cs="Arial"/>
          <w:sz w:val="22"/>
          <w:szCs w:val="22"/>
        </w:rPr>
        <w:t>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03ACAA7B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7777777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practitioners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 xml:space="preserve">public interest and it is not possible or reasonable to gain </w:t>
      </w:r>
      <w:r w:rsidR="00A33482" w:rsidRPr="318CD1D9">
        <w:rPr>
          <w:rFonts w:ascii="Arial" w:hAnsi="Arial" w:cs="Arial"/>
          <w:sz w:val="22"/>
          <w:szCs w:val="22"/>
        </w:rPr>
        <w:lastRenderedPageBreak/>
        <w:t>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>suspected benefit fraud or tax evasion committed by clients</w:t>
      </w:r>
      <w:r w:rsidR="008E6DBE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77777777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Parents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3B9D32E1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77777777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0D1DB54A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are concerns about whether or not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77777777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</w:p>
    <w:p w14:paraId="58BAB609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77777777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parent, or from a person who has parental responsibility.</w:t>
      </w:r>
    </w:p>
    <w:p w14:paraId="3A06416D" w14:textId="590D0A6B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2B6DD3F7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462618A7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77777777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0661617F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335">
        <w:rPr>
          <w:rFonts w:ascii="Arial" w:hAnsi="Arial" w:cs="Arial"/>
          <w:sz w:val="22"/>
          <w:szCs w:val="22"/>
        </w:rPr>
        <w:t>Working Together to Safeguard Children (DfE 20</w:t>
      </w:r>
      <w:r w:rsidR="00346C43">
        <w:rPr>
          <w:rFonts w:ascii="Arial" w:hAnsi="Arial" w:cs="Arial"/>
          <w:sz w:val="22"/>
          <w:szCs w:val="22"/>
        </w:rPr>
        <w:t>23</w:t>
      </w:r>
      <w:r w:rsidRPr="00DB4335">
        <w:rPr>
          <w:rFonts w:ascii="Arial" w:hAnsi="Arial" w:cs="Arial"/>
          <w:sz w:val="22"/>
          <w:szCs w:val="22"/>
        </w:rPr>
        <w:t xml:space="preserve">) </w:t>
      </w:r>
      <w:hyperlink r:id="rId13" w:history="1">
        <w:r w:rsidRPr="00DB4335">
          <w:rPr>
            <w:rStyle w:val="Hyperlink"/>
            <w:rFonts w:ascii="Arial" w:hAnsi="Arial" w:cs="Arial"/>
            <w:sz w:val="22"/>
            <w:szCs w:val="22"/>
          </w:rPr>
          <w:t>www.gov.uk/government/publications/working-together-to-safeguard-children--2</w:t>
        </w:r>
      </w:hyperlink>
    </w:p>
    <w:p w14:paraId="0D790C31" w14:textId="553097BE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D1EB6">
        <w:rPr>
          <w:rFonts w:ascii="Arial" w:hAnsi="Arial" w:cs="Arial"/>
          <w:sz w:val="22"/>
          <w:szCs w:val="22"/>
        </w:rPr>
        <w:t>Information Sharing</w:t>
      </w:r>
      <w:r>
        <w:rPr>
          <w:rFonts w:ascii="Arial" w:hAnsi="Arial" w:cs="Arial"/>
          <w:sz w:val="22"/>
          <w:szCs w:val="22"/>
        </w:rPr>
        <w:t xml:space="preserve">: </w:t>
      </w:r>
      <w:r w:rsidRPr="002D1EB6">
        <w:rPr>
          <w:rFonts w:ascii="Arial" w:hAnsi="Arial" w:cs="Arial"/>
          <w:sz w:val="22"/>
          <w:szCs w:val="22"/>
        </w:rPr>
        <w:t xml:space="preserve">Advice </w:t>
      </w:r>
      <w:r>
        <w:rPr>
          <w:rFonts w:ascii="Arial" w:hAnsi="Arial" w:cs="Arial"/>
          <w:sz w:val="22"/>
          <w:szCs w:val="22"/>
        </w:rPr>
        <w:t>f</w:t>
      </w:r>
      <w:r w:rsidRPr="002D1EB6">
        <w:rPr>
          <w:rFonts w:ascii="Arial" w:hAnsi="Arial" w:cs="Arial"/>
          <w:sz w:val="22"/>
          <w:szCs w:val="22"/>
        </w:rPr>
        <w:t>or Practitioners Providing</w:t>
      </w:r>
      <w:r>
        <w:rPr>
          <w:rFonts w:ascii="Arial" w:hAnsi="Arial" w:cs="Arial"/>
          <w:sz w:val="22"/>
          <w:szCs w:val="22"/>
        </w:rPr>
        <w:t xml:space="preserve"> </w:t>
      </w:r>
      <w:r w:rsidRPr="002D1EB6">
        <w:rPr>
          <w:rFonts w:ascii="Arial" w:hAnsi="Arial" w:cs="Arial"/>
          <w:sz w:val="22"/>
          <w:szCs w:val="22"/>
        </w:rPr>
        <w:t xml:space="preserve">Safeguarding Services </w:t>
      </w:r>
      <w:r>
        <w:rPr>
          <w:rFonts w:ascii="Arial" w:hAnsi="Arial" w:cs="Arial"/>
          <w:sz w:val="22"/>
          <w:szCs w:val="22"/>
        </w:rPr>
        <w:t>t</w:t>
      </w:r>
      <w:r w:rsidRPr="002D1EB6">
        <w:rPr>
          <w:rFonts w:ascii="Arial" w:hAnsi="Arial" w:cs="Arial"/>
          <w:sz w:val="22"/>
          <w:szCs w:val="22"/>
        </w:rPr>
        <w:t>o Children, Young</w:t>
      </w:r>
      <w:r>
        <w:rPr>
          <w:rFonts w:ascii="Arial" w:hAnsi="Arial" w:cs="Arial"/>
          <w:sz w:val="22"/>
          <w:szCs w:val="22"/>
        </w:rPr>
        <w:t xml:space="preserve"> </w:t>
      </w:r>
      <w:r w:rsidRPr="002D1EB6">
        <w:rPr>
          <w:rFonts w:ascii="Arial" w:hAnsi="Arial" w:cs="Arial"/>
          <w:sz w:val="22"/>
          <w:szCs w:val="22"/>
        </w:rPr>
        <w:t xml:space="preserve">People, Parents </w:t>
      </w:r>
      <w:r>
        <w:rPr>
          <w:rFonts w:ascii="Arial" w:hAnsi="Arial" w:cs="Arial"/>
          <w:sz w:val="22"/>
          <w:szCs w:val="22"/>
        </w:rPr>
        <w:t>a</w:t>
      </w:r>
      <w:r w:rsidRPr="002D1EB6">
        <w:rPr>
          <w:rFonts w:ascii="Arial" w:hAnsi="Arial" w:cs="Arial"/>
          <w:sz w:val="22"/>
          <w:szCs w:val="22"/>
        </w:rPr>
        <w:t>nd Carers</w:t>
      </w:r>
      <w:r>
        <w:rPr>
          <w:rFonts w:ascii="Arial" w:hAnsi="Arial" w:cs="Arial"/>
          <w:sz w:val="22"/>
          <w:szCs w:val="22"/>
        </w:rPr>
        <w:t xml:space="preserve"> (HMG 20</w:t>
      </w:r>
      <w:r w:rsidR="00346C43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) </w:t>
      </w:r>
      <w:hyperlink r:id="rId14" w:history="1">
        <w:r w:rsidRPr="00BD0903">
          <w:rPr>
            <w:rStyle w:val="Hyperlink"/>
            <w:rFonts w:ascii="Arial" w:hAnsi="Arial" w:cs="Arial"/>
            <w:sz w:val="22"/>
            <w:szCs w:val="22"/>
          </w:rPr>
          <w:t>www.gov.uk/government/publications/safeguarding-practitioners-information-sharing-advice</w:t>
        </w:r>
      </w:hyperlink>
    </w:p>
    <w:p w14:paraId="6DA84CC9" w14:textId="77777777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4A40A3" w:rsidRPr="00BD0903">
          <w:rPr>
            <w:rStyle w:val="Hyperlink"/>
            <w:rFonts w:ascii="Arial" w:hAnsi="Arial" w:cs="Arial"/>
            <w:sz w:val="22"/>
            <w:szCs w:val="22"/>
          </w:rPr>
          <w:t>www.gov.uk/government/publications/what-to-do-if-youre-worried-a-child-is-being-abused--2</w:t>
        </w:r>
      </w:hyperlink>
    </w:p>
    <w:p w14:paraId="3B22BB7D" w14:textId="5C67FA4A" w:rsidR="00C13017" w:rsidRDefault="006C5674" w:rsidP="001E44D5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009A5D0F">
        <w:rPr>
          <w:rFonts w:ascii="Arial" w:hAnsi="Arial" w:cs="Arial"/>
          <w:sz w:val="22"/>
          <w:szCs w:val="22"/>
        </w:rPr>
        <w:t>Mental Capacity Act 2005 Code of Practice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9A5D0F" w:rsidRPr="00BD0903">
          <w:rPr>
            <w:rStyle w:val="Hyperlink"/>
            <w:rFonts w:ascii="Arial" w:hAnsi="Arial" w:cs="Arial"/>
            <w:sz w:val="22"/>
            <w:szCs w:val="22"/>
          </w:rPr>
          <w:t>www.gov.uk/government/publications/mental-capacity-act-code-of-practice</w:t>
        </w:r>
      </w:hyperlink>
    </w:p>
    <w:p w14:paraId="0D85D024" w14:textId="77777777" w:rsidR="00337E86" w:rsidRDefault="00337E86" w:rsidP="00337E8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618EBA89" w14:textId="77777777" w:rsidR="00337E86" w:rsidRDefault="00337E86" w:rsidP="00337E8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3B970238" w14:textId="77777777" w:rsidR="00337E86" w:rsidRDefault="00337E86" w:rsidP="00337E8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2B3D0020" w14:textId="77777777" w:rsidR="00337E86" w:rsidRDefault="00337E86" w:rsidP="00337E8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E3AA709" w14:textId="77777777" w:rsidR="00337E86" w:rsidRDefault="00337E86" w:rsidP="00337E8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B26F531" w14:textId="77777777" w:rsidR="00337E86" w:rsidRDefault="00337E86" w:rsidP="00337E86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4833D41A" w14:textId="77777777" w:rsidR="00337E86" w:rsidRDefault="00337E86" w:rsidP="001E44D5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075CC888" w14:textId="77777777" w:rsidR="00337E86" w:rsidRPr="001079F0" w:rsidRDefault="00337E86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sectPr w:rsidR="00337E86" w:rsidRPr="001079F0" w:rsidSect="005E13CE">
      <w:pgSz w:w="12240" w:h="15840"/>
      <w:pgMar w:top="1276" w:right="1041" w:bottom="1440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B8EF1" w14:textId="77777777" w:rsidR="00606942" w:rsidRDefault="00606942" w:rsidP="00D25F7E">
      <w:r>
        <w:separator/>
      </w:r>
    </w:p>
  </w:endnote>
  <w:endnote w:type="continuationSeparator" w:id="0">
    <w:p w14:paraId="43E99104" w14:textId="77777777" w:rsidR="00606942" w:rsidRDefault="00606942" w:rsidP="00D25F7E">
      <w:r>
        <w:continuationSeparator/>
      </w:r>
    </w:p>
  </w:endnote>
  <w:endnote w:type="continuationNotice" w:id="1">
    <w:p w14:paraId="61067D33" w14:textId="77777777" w:rsidR="00606942" w:rsidRDefault="00606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CF318" w14:textId="77777777" w:rsidR="00606942" w:rsidRDefault="00606942" w:rsidP="00D25F7E">
      <w:r>
        <w:separator/>
      </w:r>
    </w:p>
  </w:footnote>
  <w:footnote w:type="continuationSeparator" w:id="0">
    <w:p w14:paraId="2F74C898" w14:textId="77777777" w:rsidR="00606942" w:rsidRDefault="00606942" w:rsidP="00D25F7E">
      <w:r>
        <w:continuationSeparator/>
      </w:r>
    </w:p>
  </w:footnote>
  <w:footnote w:type="continuationNotice" w:id="1">
    <w:p w14:paraId="733CC1C0" w14:textId="77777777" w:rsidR="00606942" w:rsidRDefault="006069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5864783">
    <w:abstractNumId w:val="30"/>
  </w:num>
  <w:num w:numId="2" w16cid:durableId="723986898">
    <w:abstractNumId w:val="52"/>
  </w:num>
  <w:num w:numId="3" w16cid:durableId="231281991">
    <w:abstractNumId w:val="12"/>
  </w:num>
  <w:num w:numId="4" w16cid:durableId="371273149">
    <w:abstractNumId w:val="32"/>
  </w:num>
  <w:num w:numId="5" w16cid:durableId="1980960237">
    <w:abstractNumId w:val="18"/>
  </w:num>
  <w:num w:numId="6" w16cid:durableId="784085169">
    <w:abstractNumId w:val="7"/>
  </w:num>
  <w:num w:numId="7" w16cid:durableId="1303388696">
    <w:abstractNumId w:val="46"/>
  </w:num>
  <w:num w:numId="8" w16cid:durableId="2052067819">
    <w:abstractNumId w:val="62"/>
  </w:num>
  <w:num w:numId="9" w16cid:durableId="1694764636">
    <w:abstractNumId w:val="29"/>
  </w:num>
  <w:num w:numId="10" w16cid:durableId="2028630820">
    <w:abstractNumId w:val="51"/>
  </w:num>
  <w:num w:numId="11" w16cid:durableId="2091347496">
    <w:abstractNumId w:val="31"/>
  </w:num>
  <w:num w:numId="12" w16cid:durableId="1228998808">
    <w:abstractNumId w:val="19"/>
  </w:num>
  <w:num w:numId="13" w16cid:durableId="1466774020">
    <w:abstractNumId w:val="25"/>
  </w:num>
  <w:num w:numId="14" w16cid:durableId="1722628945">
    <w:abstractNumId w:val="40"/>
  </w:num>
  <w:num w:numId="15" w16cid:durableId="2026861729">
    <w:abstractNumId w:val="53"/>
  </w:num>
  <w:num w:numId="16" w16cid:durableId="330372624">
    <w:abstractNumId w:val="28"/>
  </w:num>
  <w:num w:numId="17" w16cid:durableId="940183689">
    <w:abstractNumId w:val="17"/>
  </w:num>
  <w:num w:numId="18" w16cid:durableId="1196038979">
    <w:abstractNumId w:val="8"/>
  </w:num>
  <w:num w:numId="19" w16cid:durableId="1516117816">
    <w:abstractNumId w:val="49"/>
  </w:num>
  <w:num w:numId="20" w16cid:durableId="8072502">
    <w:abstractNumId w:val="35"/>
  </w:num>
  <w:num w:numId="21" w16cid:durableId="1007250603">
    <w:abstractNumId w:val="43"/>
  </w:num>
  <w:num w:numId="22" w16cid:durableId="507520426">
    <w:abstractNumId w:val="59"/>
  </w:num>
  <w:num w:numId="23" w16cid:durableId="139540163">
    <w:abstractNumId w:val="50"/>
  </w:num>
  <w:num w:numId="24" w16cid:durableId="748235233">
    <w:abstractNumId w:val="27"/>
  </w:num>
  <w:num w:numId="25" w16cid:durableId="1515537137">
    <w:abstractNumId w:val="54"/>
  </w:num>
  <w:num w:numId="26" w16cid:durableId="163128174">
    <w:abstractNumId w:val="9"/>
  </w:num>
  <w:num w:numId="27" w16cid:durableId="1430855932">
    <w:abstractNumId w:val="4"/>
  </w:num>
  <w:num w:numId="28" w16cid:durableId="502555532">
    <w:abstractNumId w:val="45"/>
  </w:num>
  <w:num w:numId="29" w16cid:durableId="2034726290">
    <w:abstractNumId w:val="6"/>
  </w:num>
  <w:num w:numId="30" w16cid:durableId="2138377380">
    <w:abstractNumId w:val="38"/>
  </w:num>
  <w:num w:numId="31" w16cid:durableId="775176719">
    <w:abstractNumId w:val="10"/>
  </w:num>
  <w:num w:numId="32" w16cid:durableId="1276210059">
    <w:abstractNumId w:val="5"/>
  </w:num>
  <w:num w:numId="33" w16cid:durableId="1447459144">
    <w:abstractNumId w:val="0"/>
  </w:num>
  <w:num w:numId="34" w16cid:durableId="1967196231">
    <w:abstractNumId w:val="1"/>
  </w:num>
  <w:num w:numId="35" w16cid:durableId="2060931116">
    <w:abstractNumId w:val="23"/>
  </w:num>
  <w:num w:numId="36" w16cid:durableId="1974363283">
    <w:abstractNumId w:val="2"/>
  </w:num>
  <w:num w:numId="37" w16cid:durableId="678656447">
    <w:abstractNumId w:val="37"/>
  </w:num>
  <w:num w:numId="38" w16cid:durableId="1536045859">
    <w:abstractNumId w:val="16"/>
  </w:num>
  <w:num w:numId="39" w16cid:durableId="1161893274">
    <w:abstractNumId w:val="57"/>
  </w:num>
  <w:num w:numId="40" w16cid:durableId="20278753">
    <w:abstractNumId w:val="42"/>
  </w:num>
  <w:num w:numId="41" w16cid:durableId="16347145">
    <w:abstractNumId w:val="44"/>
  </w:num>
  <w:num w:numId="42" w16cid:durableId="1348101347">
    <w:abstractNumId w:val="55"/>
  </w:num>
  <w:num w:numId="43" w16cid:durableId="1624312460">
    <w:abstractNumId w:val="41"/>
  </w:num>
  <w:num w:numId="44" w16cid:durableId="532308972">
    <w:abstractNumId w:val="60"/>
  </w:num>
  <w:num w:numId="45" w16cid:durableId="2094625919">
    <w:abstractNumId w:val="24"/>
  </w:num>
  <w:num w:numId="46" w16cid:durableId="11342915">
    <w:abstractNumId w:val="47"/>
  </w:num>
  <w:num w:numId="47" w16cid:durableId="433790718">
    <w:abstractNumId w:val="21"/>
  </w:num>
  <w:num w:numId="48" w16cid:durableId="1621915621">
    <w:abstractNumId w:val="22"/>
  </w:num>
  <w:num w:numId="49" w16cid:durableId="9841210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586790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57474141">
    <w:abstractNumId w:val="58"/>
  </w:num>
  <w:num w:numId="52" w16cid:durableId="1887449821">
    <w:abstractNumId w:val="14"/>
  </w:num>
  <w:num w:numId="53" w16cid:durableId="1727414661">
    <w:abstractNumId w:val="36"/>
  </w:num>
  <w:num w:numId="54" w16cid:durableId="1666738739">
    <w:abstractNumId w:val="15"/>
  </w:num>
  <w:num w:numId="55" w16cid:durableId="1313024993">
    <w:abstractNumId w:val="34"/>
  </w:num>
  <w:num w:numId="56" w16cid:durableId="603226052">
    <w:abstractNumId w:val="48"/>
  </w:num>
  <w:num w:numId="57" w16cid:durableId="675183061">
    <w:abstractNumId w:val="39"/>
  </w:num>
  <w:num w:numId="58" w16cid:durableId="2064136320">
    <w:abstractNumId w:val="11"/>
  </w:num>
  <w:num w:numId="59" w16cid:durableId="2004166706">
    <w:abstractNumId w:val="61"/>
  </w:num>
  <w:num w:numId="60" w16cid:durableId="13114269">
    <w:abstractNumId w:val="56"/>
  </w:num>
  <w:num w:numId="61" w16cid:durableId="1117020472">
    <w:abstractNumId w:val="13"/>
  </w:num>
  <w:num w:numId="62" w16cid:durableId="1978224690">
    <w:abstractNumId w:val="3"/>
  </w:num>
  <w:num w:numId="63" w16cid:durableId="1029573252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67F4F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E86"/>
    <w:rsid w:val="00340705"/>
    <w:rsid w:val="003420A2"/>
    <w:rsid w:val="00346C43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06942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2C72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3D6F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27CB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53FCE"/>
    <w:rsid w:val="00D54FDF"/>
    <w:rsid w:val="00D55A5E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CA33636"/>
    <w:rsid w:val="50E8B90C"/>
    <w:rsid w:val="523949C0"/>
    <w:rsid w:val="58CE8F68"/>
    <w:rsid w:val="5B2524F7"/>
    <w:rsid w:val="5B424D24"/>
    <w:rsid w:val="5C57377A"/>
    <w:rsid w:val="5D5239C0"/>
    <w:rsid w:val="5F3D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E3FDF238-94E4-4EE4-B88F-023B8B40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working-together-to-safeguard-children--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.org.uk/safeguarding/adults/practice/sharing-informa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mental-capacity-act-code-of-pract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ance-index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what-to-do-if-youre-worried-a-child-is-being-abused--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safeguarding-practitioners-information-sharing-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459B8-90F5-4B7F-992E-C3D2969CB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CCEC0-8244-456C-A869-9E05BD155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Hutton Playgroup</cp:lastModifiedBy>
  <cp:revision>4</cp:revision>
  <cp:lastPrinted>2018-05-21T08:03:00Z</cp:lastPrinted>
  <dcterms:created xsi:type="dcterms:W3CDTF">2021-10-10T16:03:00Z</dcterms:created>
  <dcterms:modified xsi:type="dcterms:W3CDTF">2024-06-14T18:17:00Z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